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D50" w14:textId="7D4715BD" w:rsidR="00B90004" w:rsidRPr="00456ADB" w:rsidRDefault="00B90004">
      <w:pPr>
        <w:rPr>
          <w:lang w:val="bg-BG"/>
        </w:rPr>
      </w:pPr>
    </w:p>
    <w:p w14:paraId="2B19F4EA" w14:textId="1DD57539" w:rsidR="000E354C" w:rsidRDefault="000E354C"/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0E354C" w:rsidRPr="002810BA" w14:paraId="43442236" w14:textId="77777777" w:rsidTr="00111C3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D403529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0E354C" w:rsidRPr="002810BA" w14:paraId="0A5D6A91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E153ED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0E354C" w:rsidRPr="002810BA" w14:paraId="42A583CC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CCDEA62" w14:textId="21951CAF" w:rsidR="000E354C" w:rsidRPr="000E354C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</w:tr>
      <w:tr w:rsidR="000E354C" w:rsidRPr="002810BA" w14:paraId="300244C0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2BE0CE9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0E354C" w:rsidRPr="002810BA" w14:paraId="3F1FCD51" w14:textId="77777777" w:rsidTr="00111C3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2144820" w14:textId="77777777" w:rsidR="000E354C" w:rsidRPr="002810BA" w:rsidRDefault="000E354C" w:rsidP="00111C3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2146029" w14:textId="77777777" w:rsidR="000E354C" w:rsidRPr="002810BA" w:rsidRDefault="000E354C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2B9E687" w14:textId="74E315C7" w:rsidR="000E354C" w:rsidRDefault="000E354C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C76D0D" w14:textId="03741D6B" w:rsidR="001C3ECD" w:rsidRDefault="001C3ECD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8994C05" w14:textId="77777777" w:rsidR="00ED3CBA" w:rsidRDefault="00ED3CBA" w:rsidP="000E354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A143F1C" w14:textId="77777777" w:rsidR="000E354C" w:rsidRPr="002810BA" w:rsidRDefault="000E354C" w:rsidP="003B7B4D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75C60A5B" w14:textId="52B98CE5" w:rsidR="000E354C" w:rsidRPr="002810BA" w:rsidRDefault="007470BB" w:rsidP="003B7B4D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18</w:t>
      </w:r>
      <w:r w:rsidR="000E354C" w:rsidRPr="002810BA">
        <w:rPr>
          <w:rFonts w:ascii="Verdana" w:hAnsi="Verdana"/>
          <w:bCs/>
          <w:sz w:val="20"/>
          <w:szCs w:val="20"/>
          <w:lang w:val="bg-BG"/>
        </w:rPr>
        <w:t>.</w:t>
      </w:r>
      <w:r w:rsidR="000E354C" w:rsidRPr="00E43BE0">
        <w:rPr>
          <w:rFonts w:ascii="Verdana" w:hAnsi="Verdana"/>
          <w:bCs/>
          <w:sz w:val="20"/>
          <w:szCs w:val="20"/>
          <w:lang w:val="bg-BG"/>
        </w:rPr>
        <w:t>01</w:t>
      </w:r>
      <w:r w:rsidR="000E354C" w:rsidRPr="002810BA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0FED8BC" w14:textId="45C39CCC" w:rsidR="000E354C" w:rsidRDefault="000E354C" w:rsidP="003B7B4D">
      <w:pPr>
        <w:spacing w:after="0" w:line="288" w:lineRule="auto"/>
      </w:pPr>
    </w:p>
    <w:p w14:paraId="7C630DAE" w14:textId="3213077E" w:rsidR="000E354C" w:rsidRPr="00B15CA3" w:rsidRDefault="007470BB" w:rsidP="0044479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 xml:space="preserve">А1 приема предварителни поръчки за </w:t>
      </w:r>
      <w:r w:rsidR="00E22572">
        <w:rPr>
          <w:rFonts w:ascii="Verdana" w:hAnsi="Verdana"/>
          <w:b/>
          <w:bCs/>
          <w:sz w:val="24"/>
          <w:szCs w:val="24"/>
          <w:lang w:val="bg-BG"/>
        </w:rPr>
        <w:t xml:space="preserve">иновативните </w:t>
      </w:r>
      <w:r w:rsidR="00FA3A5F">
        <w:rPr>
          <w:rFonts w:ascii="Verdana" w:hAnsi="Verdana"/>
          <w:b/>
          <w:bCs/>
          <w:sz w:val="24"/>
          <w:szCs w:val="24"/>
          <w:lang w:val="bg-BG"/>
        </w:rPr>
        <w:t xml:space="preserve">смартфони </w:t>
      </w:r>
      <w:r>
        <w:rPr>
          <w:rFonts w:ascii="Verdana" w:hAnsi="Verdana"/>
          <w:b/>
          <w:bCs/>
          <w:sz w:val="24"/>
          <w:szCs w:val="24"/>
        </w:rPr>
        <w:t>Galaxy S24</w:t>
      </w:r>
      <w:r w:rsidR="00B15CA3">
        <w:rPr>
          <w:rFonts w:ascii="Verdana" w:hAnsi="Verdana"/>
          <w:b/>
          <w:bCs/>
          <w:sz w:val="24"/>
          <w:szCs w:val="24"/>
        </w:rPr>
        <w:t xml:space="preserve"> </w:t>
      </w:r>
      <w:r w:rsidR="00B15CA3">
        <w:rPr>
          <w:rFonts w:ascii="Verdana" w:hAnsi="Verdana"/>
          <w:b/>
          <w:bCs/>
          <w:sz w:val="24"/>
          <w:szCs w:val="24"/>
          <w:lang w:val="bg-BG"/>
        </w:rPr>
        <w:t xml:space="preserve">с </w:t>
      </w:r>
      <w:r w:rsidR="00B15CA3">
        <w:rPr>
          <w:rFonts w:ascii="Verdana" w:hAnsi="Verdana"/>
          <w:b/>
          <w:bCs/>
          <w:sz w:val="24"/>
          <w:szCs w:val="24"/>
        </w:rPr>
        <w:t>Galaxy AI</w:t>
      </w:r>
    </w:p>
    <w:p w14:paraId="7D10103F" w14:textId="29AD3D70" w:rsidR="0054543B" w:rsidRDefault="0054543B" w:rsidP="0044479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3361DFA0" w14:textId="2D4EC563" w:rsidR="0071634D" w:rsidRPr="0054168C" w:rsidRDefault="007470BB" w:rsidP="002052C8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Клиентите, поръчали </w:t>
      </w:r>
      <w:r w:rsidR="00F66557">
        <w:rPr>
          <w:rFonts w:ascii="Verdana" w:hAnsi="Verdana"/>
          <w:i/>
          <w:iCs/>
          <w:sz w:val="20"/>
          <w:szCs w:val="20"/>
        </w:rPr>
        <w:t xml:space="preserve">Galaxy </w:t>
      </w:r>
      <w:r>
        <w:rPr>
          <w:rFonts w:ascii="Verdana" w:hAnsi="Verdana"/>
          <w:i/>
          <w:iCs/>
          <w:sz w:val="20"/>
          <w:szCs w:val="20"/>
        </w:rPr>
        <w:t xml:space="preserve">S24, </w:t>
      </w:r>
      <w:r w:rsidR="00F66557">
        <w:rPr>
          <w:rFonts w:ascii="Verdana" w:hAnsi="Verdana"/>
          <w:i/>
          <w:iCs/>
          <w:sz w:val="20"/>
          <w:szCs w:val="20"/>
        </w:rPr>
        <w:t xml:space="preserve">Galaxy </w:t>
      </w:r>
      <w:r>
        <w:rPr>
          <w:rFonts w:ascii="Verdana" w:hAnsi="Verdana"/>
          <w:i/>
          <w:iCs/>
          <w:sz w:val="20"/>
          <w:szCs w:val="20"/>
        </w:rPr>
        <w:t xml:space="preserve">S24+ </w:t>
      </w:r>
      <w:r>
        <w:rPr>
          <w:rFonts w:ascii="Verdana" w:hAnsi="Verdana"/>
          <w:i/>
          <w:iCs/>
          <w:sz w:val="20"/>
          <w:szCs w:val="20"/>
          <w:lang w:val="bg-BG"/>
        </w:rPr>
        <w:t>и</w:t>
      </w:r>
      <w:r w:rsidR="00FA3A5F">
        <w:rPr>
          <w:rFonts w:ascii="Verdana" w:hAnsi="Verdana"/>
          <w:i/>
          <w:iCs/>
          <w:sz w:val="20"/>
          <w:szCs w:val="20"/>
          <w:lang w:val="bg-BG"/>
        </w:rPr>
        <w:t>ли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F66557">
        <w:rPr>
          <w:rFonts w:ascii="Verdana" w:hAnsi="Verdana"/>
          <w:i/>
          <w:iCs/>
          <w:sz w:val="20"/>
          <w:szCs w:val="20"/>
        </w:rPr>
        <w:t xml:space="preserve">Galaxy </w:t>
      </w:r>
      <w:r>
        <w:rPr>
          <w:rFonts w:ascii="Verdana" w:hAnsi="Verdana"/>
          <w:i/>
          <w:iCs/>
          <w:sz w:val="20"/>
          <w:szCs w:val="20"/>
        </w:rPr>
        <w:t>S24 Ultra</w:t>
      </w:r>
      <w:r w:rsidR="004240D0">
        <w:rPr>
          <w:rFonts w:ascii="Verdana" w:hAnsi="Verdana"/>
          <w:i/>
          <w:iCs/>
          <w:sz w:val="20"/>
          <w:szCs w:val="20"/>
          <w:lang w:val="bg-BG"/>
        </w:rPr>
        <w:t>,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>ще получат модела с по-голяма памет на цената на по-</w:t>
      </w:r>
      <w:r w:rsidR="004240D0">
        <w:rPr>
          <w:rFonts w:ascii="Verdana" w:hAnsi="Verdana"/>
          <w:i/>
          <w:iCs/>
          <w:sz w:val="20"/>
          <w:szCs w:val="20"/>
          <w:lang w:val="bg-BG"/>
        </w:rPr>
        <w:t xml:space="preserve">малкия </w:t>
      </w:r>
      <w:r>
        <w:rPr>
          <w:rFonts w:ascii="Verdana" w:hAnsi="Verdana"/>
          <w:i/>
          <w:iCs/>
          <w:sz w:val="20"/>
          <w:szCs w:val="20"/>
          <w:lang w:val="bg-BG"/>
        </w:rPr>
        <w:t>и</w:t>
      </w:r>
      <w:r w:rsidR="00606003">
        <w:rPr>
          <w:rFonts w:ascii="Verdana" w:hAnsi="Verdana"/>
          <w:i/>
          <w:iCs/>
          <w:sz w:val="20"/>
          <w:szCs w:val="20"/>
          <w:lang w:val="bg-BG"/>
        </w:rPr>
        <w:t xml:space="preserve"> с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комплект аксесоари на </w:t>
      </w:r>
      <w:r>
        <w:rPr>
          <w:rFonts w:ascii="Verdana" w:hAnsi="Verdana"/>
          <w:i/>
          <w:iCs/>
          <w:sz w:val="20"/>
          <w:szCs w:val="20"/>
        </w:rPr>
        <w:t>Samsung</w:t>
      </w:r>
    </w:p>
    <w:p w14:paraId="0AB6373B" w14:textId="3A7F6AC1" w:rsidR="003B7B4D" w:rsidRDefault="003B7B4D" w:rsidP="00444798">
      <w:pPr>
        <w:spacing w:after="0" w:line="288" w:lineRule="auto"/>
        <w:rPr>
          <w:rFonts w:ascii="Verdana" w:hAnsi="Verdana"/>
          <w:iCs/>
          <w:sz w:val="20"/>
          <w:szCs w:val="20"/>
          <w:lang w:val="bg-BG"/>
        </w:rPr>
      </w:pPr>
    </w:p>
    <w:p w14:paraId="5833DD29" w14:textId="24A2788D" w:rsidR="00467255" w:rsidRPr="003F61D6" w:rsidRDefault="007470BB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3F61D6">
        <w:rPr>
          <w:rFonts w:ascii="Verdana" w:hAnsi="Verdana"/>
          <w:iCs/>
          <w:sz w:val="20"/>
          <w:szCs w:val="20"/>
          <w:lang w:val="bg-BG"/>
        </w:rPr>
        <w:t xml:space="preserve">Новите </w:t>
      </w:r>
      <w:r w:rsidRPr="003F61D6">
        <w:rPr>
          <w:rFonts w:ascii="Verdana" w:hAnsi="Verdana"/>
          <w:iCs/>
          <w:sz w:val="20"/>
          <w:szCs w:val="20"/>
        </w:rPr>
        <w:t xml:space="preserve">Samsung Galaxy S24 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с </w:t>
      </w:r>
      <w:r w:rsidRPr="003F61D6">
        <w:rPr>
          <w:rFonts w:ascii="Verdana" w:hAnsi="Verdana"/>
          <w:iCs/>
          <w:sz w:val="20"/>
          <w:szCs w:val="20"/>
        </w:rPr>
        <w:t xml:space="preserve">Galaxy AI 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вече могат да бъдат </w:t>
      </w:r>
      <w:hyperlink r:id="rId6" w:history="1">
        <w:r w:rsidRPr="00B4670E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поръчани предварително от </w:t>
        </w:r>
        <w:r w:rsidR="003F61D6" w:rsidRPr="00B4670E">
          <w:rPr>
            <w:rStyle w:val="Hyperlink"/>
            <w:rFonts w:ascii="Verdana" w:hAnsi="Verdana"/>
            <w:iCs/>
            <w:sz w:val="20"/>
            <w:szCs w:val="20"/>
          </w:rPr>
          <w:t>A1.bg</w:t>
        </w:r>
      </w:hyperlink>
      <w:r w:rsidRPr="003F61D6">
        <w:rPr>
          <w:rFonts w:ascii="Verdana" w:hAnsi="Verdana"/>
          <w:iCs/>
          <w:sz w:val="20"/>
          <w:szCs w:val="20"/>
          <w:lang w:val="bg-BG"/>
        </w:rPr>
        <w:t xml:space="preserve">. Предварителните поръчки ще продължат до 30 януари, </w:t>
      </w:r>
      <w:r w:rsidR="003F61D6" w:rsidRPr="003F61D6">
        <w:rPr>
          <w:rFonts w:ascii="Verdana" w:hAnsi="Verdana"/>
          <w:iCs/>
          <w:sz w:val="20"/>
          <w:szCs w:val="20"/>
        </w:rPr>
        <w:t xml:space="preserve">a </w:t>
      </w:r>
      <w:r w:rsidR="003F61D6" w:rsidRPr="003F61D6">
        <w:rPr>
          <w:rFonts w:ascii="Verdana" w:hAnsi="Verdana"/>
          <w:iCs/>
          <w:sz w:val="20"/>
          <w:szCs w:val="20"/>
          <w:lang w:val="bg-BG"/>
        </w:rPr>
        <w:t xml:space="preserve">доставките ще започнат </w:t>
      </w:r>
      <w:r w:rsidR="00ED3CBA">
        <w:rPr>
          <w:rFonts w:ascii="Verdana" w:hAnsi="Verdana"/>
          <w:iCs/>
          <w:sz w:val="20"/>
          <w:szCs w:val="20"/>
          <w:lang w:val="bg-BG"/>
        </w:rPr>
        <w:t>на</w:t>
      </w:r>
      <w:r w:rsidR="001E7ACE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F51C85">
        <w:rPr>
          <w:rFonts w:ascii="Verdana" w:hAnsi="Verdana"/>
          <w:iCs/>
          <w:sz w:val="20"/>
          <w:szCs w:val="20"/>
        </w:rPr>
        <w:t>23</w:t>
      </w:r>
      <w:r w:rsidR="00F51C8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1E7ACE">
        <w:rPr>
          <w:rFonts w:ascii="Verdana" w:hAnsi="Verdana"/>
          <w:iCs/>
          <w:sz w:val="20"/>
          <w:szCs w:val="20"/>
          <w:lang w:val="bg-BG"/>
        </w:rPr>
        <w:t>януари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. Клиентите, които </w:t>
      </w:r>
      <w:r w:rsidR="005F088D">
        <w:rPr>
          <w:rFonts w:ascii="Verdana" w:hAnsi="Verdana"/>
          <w:iCs/>
          <w:sz w:val="20"/>
          <w:szCs w:val="20"/>
          <w:lang w:val="bg-BG"/>
        </w:rPr>
        <w:t>закупят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 някой от </w:t>
      </w:r>
      <w:r w:rsidR="005F088D">
        <w:rPr>
          <w:rFonts w:ascii="Verdana" w:hAnsi="Verdana"/>
          <w:iCs/>
          <w:sz w:val="20"/>
          <w:szCs w:val="20"/>
          <w:lang w:val="bg-BG"/>
        </w:rPr>
        <w:t xml:space="preserve">трите </w:t>
      </w:r>
      <w:r w:rsidRPr="003F61D6">
        <w:rPr>
          <w:rFonts w:ascii="Verdana" w:hAnsi="Verdana"/>
          <w:iCs/>
          <w:sz w:val="20"/>
          <w:szCs w:val="20"/>
          <w:lang w:val="bg-BG"/>
        </w:rPr>
        <w:t>смартфона</w:t>
      </w:r>
      <w:r w:rsidR="004240D0">
        <w:rPr>
          <w:rFonts w:ascii="Verdana" w:hAnsi="Verdana"/>
          <w:iCs/>
          <w:sz w:val="20"/>
          <w:szCs w:val="20"/>
          <w:lang w:val="bg-BG"/>
        </w:rPr>
        <w:t>,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 ще получат модела с по-голямата памет на цената на по-</w:t>
      </w:r>
      <w:r w:rsidR="004240D0" w:rsidRPr="003F61D6">
        <w:rPr>
          <w:rFonts w:ascii="Verdana" w:hAnsi="Verdana"/>
          <w:iCs/>
          <w:sz w:val="20"/>
          <w:szCs w:val="20"/>
          <w:lang w:val="bg-BG"/>
        </w:rPr>
        <w:t>малк</w:t>
      </w:r>
      <w:r w:rsidR="004240D0">
        <w:rPr>
          <w:rFonts w:ascii="Verdana" w:hAnsi="Verdana"/>
          <w:iCs/>
          <w:sz w:val="20"/>
          <w:szCs w:val="20"/>
          <w:lang w:val="bg-BG"/>
        </w:rPr>
        <w:t>ия</w:t>
      </w:r>
      <w:r w:rsidR="00067281">
        <w:rPr>
          <w:rFonts w:ascii="Verdana" w:hAnsi="Verdana"/>
          <w:iCs/>
          <w:sz w:val="20"/>
          <w:szCs w:val="20"/>
          <w:lang w:val="bg-BG"/>
        </w:rPr>
        <w:t>, което ще им спести до 500 лева.</w:t>
      </w:r>
    </w:p>
    <w:p w14:paraId="26F1CD2C" w14:textId="619645B7" w:rsidR="007470BB" w:rsidRPr="003F61D6" w:rsidRDefault="007470BB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CFD58D1" w14:textId="36308E5E" w:rsidR="007470BB" w:rsidRPr="003F61D6" w:rsidRDefault="007470BB" w:rsidP="003F61D6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  <w:r w:rsidRPr="003F61D6">
        <w:rPr>
          <w:rFonts w:ascii="Verdana" w:hAnsi="Verdana"/>
          <w:iCs/>
          <w:sz w:val="20"/>
          <w:szCs w:val="20"/>
          <w:lang w:val="bg-BG"/>
        </w:rPr>
        <w:t>Потребителите, поръча</w:t>
      </w:r>
      <w:r w:rsidR="00295BC3">
        <w:rPr>
          <w:rFonts w:ascii="Verdana" w:hAnsi="Verdana"/>
          <w:iCs/>
          <w:sz w:val="20"/>
          <w:szCs w:val="20"/>
          <w:lang w:val="bg-BG"/>
        </w:rPr>
        <w:t>ли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3F61D6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Pr="003F61D6">
        <w:rPr>
          <w:rFonts w:ascii="Verdana" w:hAnsi="Verdana"/>
          <w:iCs/>
          <w:sz w:val="20"/>
          <w:szCs w:val="20"/>
          <w:lang w:val="bg-BG"/>
        </w:rPr>
        <w:t xml:space="preserve"> S24+ и S24 </w:t>
      </w:r>
      <w:proofErr w:type="spellStart"/>
      <w:r w:rsidRPr="003F61D6">
        <w:rPr>
          <w:rFonts w:ascii="Verdana" w:hAnsi="Verdana"/>
          <w:iCs/>
          <w:sz w:val="20"/>
          <w:szCs w:val="20"/>
          <w:lang w:val="bg-BG"/>
        </w:rPr>
        <w:t>Ultra</w:t>
      </w:r>
      <w:proofErr w:type="spellEnd"/>
      <w:r w:rsidR="004240D0">
        <w:rPr>
          <w:rFonts w:ascii="Verdana" w:hAnsi="Verdana"/>
          <w:iCs/>
          <w:sz w:val="20"/>
          <w:szCs w:val="20"/>
          <w:lang w:val="bg-BG"/>
        </w:rPr>
        <w:t>,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 ще ги получат с</w:t>
      </w:r>
      <w:r w:rsidR="00F66557">
        <w:rPr>
          <w:rFonts w:ascii="Verdana" w:hAnsi="Verdana"/>
          <w:iCs/>
          <w:sz w:val="20"/>
          <w:szCs w:val="20"/>
        </w:rPr>
        <w:t xml:space="preserve"> </w:t>
      </w:r>
      <w:r w:rsidR="00F66557">
        <w:rPr>
          <w:rFonts w:ascii="Verdana" w:hAnsi="Verdana"/>
          <w:iCs/>
          <w:sz w:val="20"/>
          <w:szCs w:val="20"/>
          <w:lang w:val="bg-BG"/>
        </w:rPr>
        <w:t>комплект аксесоари на стойност 200 л</w:t>
      </w:r>
      <w:r w:rsidR="00456ADB">
        <w:rPr>
          <w:rFonts w:ascii="Verdana" w:hAnsi="Verdana"/>
          <w:iCs/>
          <w:sz w:val="20"/>
          <w:szCs w:val="20"/>
        </w:rPr>
        <w:t>e</w:t>
      </w:r>
      <w:r w:rsidR="00F66557">
        <w:rPr>
          <w:rFonts w:ascii="Verdana" w:hAnsi="Verdana"/>
          <w:iCs/>
          <w:sz w:val="20"/>
          <w:szCs w:val="20"/>
          <w:lang w:val="bg-BG"/>
        </w:rPr>
        <w:t>в</w:t>
      </w:r>
      <w:r w:rsidR="00456ADB">
        <w:rPr>
          <w:rFonts w:ascii="Verdana" w:hAnsi="Verdana"/>
          <w:iCs/>
          <w:sz w:val="20"/>
          <w:szCs w:val="20"/>
        </w:rPr>
        <w:t>a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, който включва 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SmartTag2, 25W адаптер и </w:t>
      </w:r>
      <w:proofErr w:type="spellStart"/>
      <w:r w:rsidRPr="003F61D6">
        <w:rPr>
          <w:rFonts w:ascii="Verdana" w:hAnsi="Verdana"/>
          <w:iCs/>
          <w:sz w:val="20"/>
          <w:szCs w:val="20"/>
          <w:lang w:val="bg-BG"/>
        </w:rPr>
        <w:t>Wireles</w:t>
      </w:r>
      <w:proofErr w:type="spellEnd"/>
      <w:r w:rsidRPr="003F61D6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3F61D6">
        <w:rPr>
          <w:rFonts w:ascii="Verdana" w:hAnsi="Verdana"/>
          <w:iCs/>
          <w:sz w:val="20"/>
          <w:szCs w:val="20"/>
          <w:lang w:val="bg-BG"/>
        </w:rPr>
        <w:t>Charger</w:t>
      </w:r>
      <w:proofErr w:type="spellEnd"/>
      <w:r w:rsidRPr="003F61D6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3F61D6">
        <w:rPr>
          <w:rFonts w:ascii="Verdana" w:hAnsi="Verdana"/>
          <w:iCs/>
          <w:sz w:val="20"/>
          <w:szCs w:val="20"/>
          <w:lang w:val="bg-BG"/>
        </w:rPr>
        <w:t>Pad</w:t>
      </w:r>
      <w:proofErr w:type="spellEnd"/>
      <w:r w:rsidRPr="003F61D6">
        <w:rPr>
          <w:rFonts w:ascii="Verdana" w:hAnsi="Verdana"/>
          <w:iCs/>
          <w:sz w:val="20"/>
          <w:szCs w:val="20"/>
          <w:lang w:val="bg-BG"/>
        </w:rPr>
        <w:t xml:space="preserve">. Тези, които изберат </w:t>
      </w:r>
      <w:proofErr w:type="spellStart"/>
      <w:r w:rsidRPr="003F61D6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Pr="003F61D6">
        <w:rPr>
          <w:rFonts w:ascii="Verdana" w:hAnsi="Verdana"/>
          <w:iCs/>
          <w:sz w:val="20"/>
          <w:szCs w:val="20"/>
          <w:lang w:val="bg-BG"/>
        </w:rPr>
        <w:t xml:space="preserve"> S24</w:t>
      </w:r>
      <w:r w:rsidR="004240D0">
        <w:rPr>
          <w:rFonts w:ascii="Verdana" w:hAnsi="Verdana"/>
          <w:iCs/>
          <w:sz w:val="20"/>
          <w:szCs w:val="20"/>
          <w:lang w:val="bg-BG"/>
        </w:rPr>
        <w:t>,</w:t>
      </w:r>
      <w:r w:rsidRPr="003F61D6">
        <w:rPr>
          <w:rFonts w:ascii="Verdana" w:hAnsi="Verdana"/>
          <w:iCs/>
          <w:sz w:val="20"/>
          <w:szCs w:val="20"/>
          <w:lang w:val="bg-BG"/>
        </w:rPr>
        <w:t xml:space="preserve"> ще вземат своя модел </w:t>
      </w:r>
      <w:r w:rsidR="00067281">
        <w:rPr>
          <w:rFonts w:ascii="Verdana" w:hAnsi="Verdana"/>
          <w:iCs/>
          <w:sz w:val="20"/>
          <w:szCs w:val="20"/>
          <w:lang w:val="bg-BG"/>
        </w:rPr>
        <w:t xml:space="preserve">със </w:t>
      </w:r>
      <w:r w:rsidR="00067281" w:rsidRPr="003F61D6">
        <w:rPr>
          <w:rFonts w:ascii="Verdana" w:hAnsi="Verdana" w:cs="Arial"/>
          <w:sz w:val="20"/>
          <w:szCs w:val="20"/>
          <w:lang w:val="bg-BG"/>
        </w:rPr>
        <w:t>SmartTag2 и 25W адаптер</w:t>
      </w:r>
      <w:r w:rsidR="00067281">
        <w:rPr>
          <w:rFonts w:ascii="Verdana" w:hAnsi="Verdana" w:cs="Arial"/>
          <w:sz w:val="20"/>
          <w:szCs w:val="20"/>
          <w:lang w:val="bg-BG"/>
        </w:rPr>
        <w:t xml:space="preserve">, чиято стойност е </w:t>
      </w:r>
      <w:r w:rsidR="00F66557">
        <w:rPr>
          <w:rFonts w:ascii="Verdana" w:hAnsi="Verdana"/>
          <w:iCs/>
          <w:sz w:val="20"/>
          <w:szCs w:val="20"/>
          <w:lang w:val="bg-BG"/>
        </w:rPr>
        <w:t>100 л</w:t>
      </w:r>
      <w:r w:rsidR="00456ADB">
        <w:rPr>
          <w:rFonts w:ascii="Verdana" w:hAnsi="Verdana"/>
          <w:iCs/>
          <w:sz w:val="20"/>
          <w:szCs w:val="20"/>
        </w:rPr>
        <w:t>e</w:t>
      </w:r>
      <w:r w:rsidR="00F66557">
        <w:rPr>
          <w:rFonts w:ascii="Verdana" w:hAnsi="Verdana"/>
          <w:iCs/>
          <w:sz w:val="20"/>
          <w:szCs w:val="20"/>
          <w:lang w:val="bg-BG"/>
        </w:rPr>
        <w:t>в</w:t>
      </w:r>
      <w:r w:rsidR="00456ADB">
        <w:rPr>
          <w:rFonts w:ascii="Verdana" w:hAnsi="Verdana"/>
          <w:iCs/>
          <w:sz w:val="20"/>
          <w:szCs w:val="20"/>
        </w:rPr>
        <w:t>a</w:t>
      </w:r>
      <w:r w:rsidRPr="003F61D6">
        <w:rPr>
          <w:rFonts w:ascii="Verdana" w:hAnsi="Verdana" w:cs="Arial"/>
          <w:sz w:val="20"/>
          <w:szCs w:val="20"/>
          <w:lang w:val="bg-BG"/>
        </w:rPr>
        <w:t>.</w:t>
      </w:r>
    </w:p>
    <w:p w14:paraId="18DED785" w14:textId="65D8849C" w:rsidR="003F61D6" w:rsidRPr="003F61D6" w:rsidRDefault="003F61D6" w:rsidP="003F61D6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14:paraId="5164C580" w14:textId="0F450305" w:rsidR="0095599E" w:rsidRPr="00566DCD" w:rsidRDefault="00B15CA3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>
        <w:rPr>
          <w:rFonts w:ascii="Verdana" w:hAnsi="Verdana"/>
          <w:iCs/>
          <w:sz w:val="20"/>
          <w:szCs w:val="20"/>
          <w:lang w:val="bg-BG"/>
        </w:rPr>
        <w:t xml:space="preserve">Това са първите </w:t>
      </w:r>
      <w:proofErr w:type="spellStart"/>
      <w:r w:rsidRPr="00566DCD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Pr="00566DCD">
        <w:rPr>
          <w:rFonts w:ascii="Verdana" w:hAnsi="Verdana"/>
          <w:iCs/>
          <w:sz w:val="20"/>
          <w:szCs w:val="20"/>
          <w:lang w:val="bg-BG"/>
        </w:rPr>
        <w:t xml:space="preserve"> AI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 смартфони на </w:t>
      </w:r>
      <w:r w:rsidR="00F66557" w:rsidRPr="00566DCD">
        <w:rPr>
          <w:rFonts w:ascii="Verdana" w:hAnsi="Verdana"/>
          <w:iCs/>
          <w:sz w:val="20"/>
          <w:szCs w:val="20"/>
          <w:lang w:val="bg-BG"/>
        </w:rPr>
        <w:t>Samsung</w:t>
      </w:r>
      <w:r w:rsidRPr="00566DCD">
        <w:rPr>
          <w:rFonts w:ascii="Verdana" w:hAnsi="Verdana"/>
          <w:iCs/>
          <w:sz w:val="20"/>
          <w:szCs w:val="20"/>
          <w:lang w:val="bg-BG"/>
        </w:rPr>
        <w:t xml:space="preserve">. 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Устройствата </w:t>
      </w:r>
      <w:r>
        <w:rPr>
          <w:rFonts w:ascii="Verdana" w:hAnsi="Verdana"/>
          <w:iCs/>
          <w:sz w:val="20"/>
          <w:szCs w:val="20"/>
          <w:lang w:val="bg-BG"/>
        </w:rPr>
        <w:t>използват изкуствен интелект</w:t>
      </w:r>
      <w:r w:rsidR="008D6BD0">
        <w:rPr>
          <w:rFonts w:ascii="Verdana" w:hAnsi="Verdana"/>
          <w:iCs/>
          <w:sz w:val="20"/>
          <w:szCs w:val="20"/>
          <w:lang w:val="bg-BG"/>
        </w:rPr>
        <w:t xml:space="preserve"> (</w:t>
      </w:r>
      <w:r w:rsidR="008D6BD0" w:rsidRPr="00566DCD">
        <w:rPr>
          <w:rFonts w:ascii="Verdana" w:hAnsi="Verdana"/>
          <w:iCs/>
          <w:sz w:val="20"/>
          <w:szCs w:val="20"/>
          <w:lang w:val="bg-BG"/>
        </w:rPr>
        <w:t>AI)</w:t>
      </w:r>
      <w:r>
        <w:rPr>
          <w:rFonts w:ascii="Verdana" w:hAnsi="Verdana"/>
          <w:iCs/>
          <w:sz w:val="20"/>
          <w:szCs w:val="20"/>
          <w:lang w:val="bg-BG"/>
        </w:rPr>
        <w:t xml:space="preserve">, за да предложат редица нови функции на потребителите. Сред тях са </w:t>
      </w:r>
      <w:proofErr w:type="spellStart"/>
      <w:r w:rsidRPr="00B15CA3">
        <w:rPr>
          <w:rFonts w:ascii="Verdana" w:hAnsi="Verdana"/>
          <w:iCs/>
          <w:sz w:val="20"/>
          <w:szCs w:val="20"/>
          <w:lang w:val="bg-BG"/>
        </w:rPr>
        <w:t>Live</w:t>
      </w:r>
      <w:proofErr w:type="spellEnd"/>
      <w:r w:rsidRPr="00B15CA3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B15CA3">
        <w:rPr>
          <w:rFonts w:ascii="Verdana" w:hAnsi="Verdana"/>
          <w:iCs/>
          <w:sz w:val="20"/>
          <w:szCs w:val="20"/>
          <w:lang w:val="bg-BG"/>
        </w:rPr>
        <w:t>Translate</w:t>
      </w:r>
      <w:proofErr w:type="spellEnd"/>
      <w:r>
        <w:rPr>
          <w:rFonts w:ascii="Verdana" w:hAnsi="Verdana"/>
          <w:iCs/>
          <w:sz w:val="20"/>
          <w:szCs w:val="20"/>
          <w:lang w:val="bg-BG"/>
        </w:rPr>
        <w:t xml:space="preserve">, </w:t>
      </w:r>
      <w:r w:rsidR="00F66557" w:rsidRPr="00566DCD">
        <w:rPr>
          <w:rFonts w:ascii="Verdana" w:hAnsi="Verdana"/>
          <w:iCs/>
          <w:sz w:val="20"/>
          <w:szCs w:val="20"/>
          <w:lang w:val="bg-BG"/>
        </w:rPr>
        <w:t>собствено приложение за двупосочен гласов и писмен превод на телефонни разговори в реално време</w:t>
      </w:r>
      <w:r>
        <w:rPr>
          <w:rFonts w:ascii="Verdana" w:hAnsi="Verdana"/>
          <w:iCs/>
          <w:sz w:val="20"/>
          <w:szCs w:val="20"/>
          <w:lang w:val="bg-BG"/>
        </w:rPr>
        <w:t xml:space="preserve">. </w:t>
      </w:r>
      <w:proofErr w:type="spellStart"/>
      <w:r w:rsidRPr="00566DCD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Pr="00566DCD">
        <w:rPr>
          <w:rFonts w:ascii="Verdana" w:hAnsi="Verdana"/>
          <w:iCs/>
          <w:sz w:val="20"/>
          <w:szCs w:val="20"/>
          <w:lang w:val="bg-BG"/>
        </w:rPr>
        <w:t xml:space="preserve"> AI </w:t>
      </w:r>
      <w:r>
        <w:rPr>
          <w:rFonts w:ascii="Verdana" w:hAnsi="Verdana"/>
          <w:iCs/>
          <w:sz w:val="20"/>
          <w:szCs w:val="20"/>
          <w:lang w:val="bg-BG"/>
        </w:rPr>
        <w:t>ще промени и начина на търсене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 в интернет</w:t>
      </w:r>
      <w:r w:rsidR="00F66557" w:rsidRPr="00566DCD">
        <w:rPr>
          <w:rFonts w:ascii="Verdana" w:hAnsi="Verdana"/>
          <w:iCs/>
          <w:sz w:val="20"/>
          <w:szCs w:val="20"/>
          <w:lang w:val="bg-BG"/>
        </w:rPr>
        <w:t xml:space="preserve">, благодарение на </w:t>
      </w:r>
      <w:r w:rsidR="005A7753">
        <w:rPr>
          <w:rFonts w:ascii="Verdana" w:hAnsi="Verdana"/>
          <w:iCs/>
          <w:sz w:val="20"/>
          <w:szCs w:val="20"/>
          <w:lang w:val="bg-BG"/>
        </w:rPr>
        <w:t xml:space="preserve">функцията </w:t>
      </w:r>
      <w:proofErr w:type="spellStart"/>
      <w:r w:rsidR="00F66557" w:rsidRPr="00566DCD">
        <w:rPr>
          <w:rFonts w:ascii="Verdana" w:hAnsi="Verdana"/>
          <w:iCs/>
          <w:sz w:val="20"/>
          <w:szCs w:val="20"/>
          <w:lang w:val="bg-BG"/>
        </w:rPr>
        <w:t>Circle</w:t>
      </w:r>
      <w:proofErr w:type="spellEnd"/>
      <w:r w:rsidR="00F66557" w:rsidRPr="00566DCD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F66557" w:rsidRPr="00566DCD">
        <w:rPr>
          <w:rFonts w:ascii="Verdana" w:hAnsi="Verdana"/>
          <w:iCs/>
          <w:sz w:val="20"/>
          <w:szCs w:val="20"/>
          <w:lang w:val="bg-BG"/>
        </w:rPr>
        <w:t>to</w:t>
      </w:r>
      <w:proofErr w:type="spellEnd"/>
      <w:r w:rsidR="00F66557" w:rsidRPr="00566DCD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F66557" w:rsidRPr="00566DCD">
        <w:rPr>
          <w:rFonts w:ascii="Verdana" w:hAnsi="Verdana"/>
          <w:iCs/>
          <w:sz w:val="20"/>
          <w:szCs w:val="20"/>
          <w:lang w:val="bg-BG"/>
        </w:rPr>
        <w:t>Search</w:t>
      </w:r>
      <w:proofErr w:type="spellEnd"/>
      <w:r w:rsidR="00F66557" w:rsidRPr="00566DCD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F66557" w:rsidRPr="00566DCD">
        <w:rPr>
          <w:rFonts w:ascii="Verdana" w:hAnsi="Verdana"/>
          <w:iCs/>
          <w:sz w:val="20"/>
          <w:szCs w:val="20"/>
          <w:lang w:val="bg-BG"/>
        </w:rPr>
        <w:t>with</w:t>
      </w:r>
      <w:proofErr w:type="spellEnd"/>
      <w:r w:rsidR="00F66557" w:rsidRPr="00566DCD">
        <w:rPr>
          <w:rFonts w:ascii="Verdana" w:hAnsi="Verdana"/>
          <w:iCs/>
          <w:sz w:val="20"/>
          <w:szCs w:val="20"/>
          <w:lang w:val="bg-BG"/>
        </w:rPr>
        <w:t xml:space="preserve"> Google</w:t>
      </w:r>
      <w:r w:rsidR="005A7833">
        <w:rPr>
          <w:rFonts w:ascii="Verdana" w:hAnsi="Verdana"/>
          <w:iCs/>
          <w:sz w:val="20"/>
          <w:szCs w:val="20"/>
          <w:lang w:val="bg-BG"/>
        </w:rPr>
        <w:t>.</w:t>
      </w:r>
      <w:r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A7833">
        <w:rPr>
          <w:rFonts w:ascii="Verdana" w:hAnsi="Verdana"/>
          <w:iCs/>
          <w:sz w:val="20"/>
          <w:szCs w:val="20"/>
          <w:lang w:val="bg-BG"/>
        </w:rPr>
        <w:t>Тя</w:t>
      </w:r>
      <w:r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дава </w:t>
      </w:r>
      <w:r>
        <w:rPr>
          <w:rFonts w:ascii="Verdana" w:hAnsi="Verdana"/>
          <w:iCs/>
          <w:sz w:val="20"/>
          <w:szCs w:val="20"/>
          <w:lang w:val="bg-BG"/>
        </w:rPr>
        <w:t xml:space="preserve">възможност </w:t>
      </w:r>
      <w:r w:rsidR="005A7833">
        <w:rPr>
          <w:rFonts w:ascii="Verdana" w:hAnsi="Verdana"/>
          <w:iCs/>
          <w:sz w:val="20"/>
          <w:szCs w:val="20"/>
          <w:lang w:val="bg-BG"/>
        </w:rPr>
        <w:t xml:space="preserve">на потребителите да оградят </w:t>
      </w:r>
      <w:r>
        <w:rPr>
          <w:rFonts w:ascii="Verdana" w:hAnsi="Verdana"/>
          <w:iCs/>
          <w:sz w:val="20"/>
          <w:szCs w:val="20"/>
          <w:lang w:val="bg-BG"/>
        </w:rPr>
        <w:t xml:space="preserve">конкретен обект от видео и изображение 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на екрана </w:t>
      </w:r>
      <w:r>
        <w:rPr>
          <w:rFonts w:ascii="Verdana" w:hAnsi="Verdana"/>
          <w:iCs/>
          <w:sz w:val="20"/>
          <w:szCs w:val="20"/>
          <w:lang w:val="bg-BG"/>
        </w:rPr>
        <w:t xml:space="preserve">и 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да </w:t>
      </w:r>
      <w:r w:rsidR="005A7833">
        <w:rPr>
          <w:rFonts w:ascii="Verdana" w:hAnsi="Verdana"/>
          <w:iCs/>
          <w:sz w:val="20"/>
          <w:szCs w:val="20"/>
          <w:lang w:val="bg-BG"/>
        </w:rPr>
        <w:t>видят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 резултати с</w:t>
      </w:r>
      <w:r w:rsidR="0095599E">
        <w:rPr>
          <w:rFonts w:ascii="Verdana" w:hAnsi="Verdana"/>
          <w:iCs/>
          <w:sz w:val="20"/>
          <w:szCs w:val="20"/>
          <w:lang w:val="bg-BG"/>
        </w:rPr>
        <w:t xml:space="preserve"> информация за него</w:t>
      </w:r>
      <w:r w:rsidR="00F66557">
        <w:rPr>
          <w:rFonts w:ascii="Verdana" w:hAnsi="Verdana"/>
          <w:iCs/>
          <w:sz w:val="20"/>
          <w:szCs w:val="20"/>
          <w:lang w:val="bg-BG"/>
        </w:rPr>
        <w:t>, без да напуска</w:t>
      </w:r>
      <w:r w:rsidR="00C12A47">
        <w:rPr>
          <w:rFonts w:ascii="Verdana" w:hAnsi="Verdana"/>
          <w:iCs/>
          <w:sz w:val="20"/>
          <w:szCs w:val="20"/>
        </w:rPr>
        <w:t>т</w:t>
      </w:r>
      <w:r w:rsidR="00F66557">
        <w:rPr>
          <w:rFonts w:ascii="Verdana" w:hAnsi="Verdana"/>
          <w:iCs/>
          <w:sz w:val="20"/>
          <w:szCs w:val="20"/>
          <w:lang w:val="bg-BG"/>
        </w:rPr>
        <w:t xml:space="preserve"> приложението, </w:t>
      </w:r>
      <w:r w:rsidR="00122D11">
        <w:rPr>
          <w:rFonts w:ascii="Verdana" w:hAnsi="Verdana"/>
          <w:iCs/>
          <w:sz w:val="20"/>
          <w:szCs w:val="20"/>
          <w:lang w:val="bg-BG"/>
        </w:rPr>
        <w:t>което са отворили</w:t>
      </w:r>
      <w:r w:rsidR="0095599E">
        <w:rPr>
          <w:rFonts w:ascii="Verdana" w:hAnsi="Verdana"/>
          <w:iCs/>
          <w:sz w:val="20"/>
          <w:szCs w:val="20"/>
          <w:lang w:val="bg-BG"/>
        </w:rPr>
        <w:t>.</w:t>
      </w:r>
    </w:p>
    <w:p w14:paraId="085513BC" w14:textId="6E7B82D3" w:rsidR="00264D4B" w:rsidRPr="003F61D6" w:rsidRDefault="00264D4B" w:rsidP="003F61D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7BCECA0" w14:textId="7B32B209" w:rsidR="007470BB" w:rsidRPr="005C6F34" w:rsidRDefault="007470BB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Gаlаху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Ѕ24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разполага с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6,2-инчoв </w:t>
      </w:r>
      <w:proofErr w:type="spellStart"/>
      <w:r w:rsidR="004B42B4" w:rsidRPr="005C6F34">
        <w:rPr>
          <w:rFonts w:ascii="Verdana" w:hAnsi="Verdana"/>
          <w:iCs/>
          <w:sz w:val="20"/>
          <w:szCs w:val="20"/>
          <w:lang w:val="bg-BG"/>
        </w:rPr>
        <w:t>Dynamic</w:t>
      </w:r>
      <w:proofErr w:type="spellEnd"/>
      <w:r w:rsidR="004B42B4" w:rsidRPr="005C6F34">
        <w:rPr>
          <w:rFonts w:ascii="Verdana" w:hAnsi="Verdana"/>
          <w:iCs/>
          <w:sz w:val="20"/>
          <w:szCs w:val="20"/>
          <w:lang w:val="bg-BG"/>
        </w:rPr>
        <w:t xml:space="preserve"> AMOLED 2X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eĸpaн c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Full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НD+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резолюция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,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по-големият </w:t>
      </w:r>
      <w:r w:rsidRPr="005C6F34">
        <w:rPr>
          <w:rFonts w:ascii="Verdana" w:hAnsi="Verdana"/>
          <w:iCs/>
          <w:sz w:val="20"/>
          <w:szCs w:val="20"/>
          <w:lang w:val="bg-BG"/>
        </w:rPr>
        <w:t>Ѕ24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+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– 6,7-инчoв eĸpaн c QНD+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резолюция</w:t>
      </w:r>
      <w:r w:rsidR="004B42B4" w:rsidRPr="005C6F34">
        <w:rPr>
          <w:rFonts w:ascii="Verdana" w:hAnsi="Verdana"/>
          <w:iCs/>
          <w:sz w:val="20"/>
          <w:szCs w:val="20"/>
          <w:lang w:val="bg-BG"/>
        </w:rPr>
        <w:t>, а флагманът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на серията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Ѕ24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Ultrа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е снабден с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6,8-инчoв </w:t>
      </w:r>
      <w:r w:rsidR="004B42B4" w:rsidRPr="005C6F34">
        <w:rPr>
          <w:rFonts w:ascii="Verdana" w:hAnsi="Verdana"/>
          <w:iCs/>
          <w:sz w:val="20"/>
          <w:szCs w:val="20"/>
          <w:lang w:val="bg-BG"/>
        </w:rPr>
        <w:t>дисплей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c QНD+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резолюция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и cтилyc Ѕ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Реn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. И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трите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смартфона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имат</w:t>
      </w:r>
      <w:r w:rsidR="004B42B4" w:rsidRPr="005C6F34">
        <w:rPr>
          <w:rFonts w:ascii="Verdana" w:hAnsi="Verdana"/>
          <w:iCs/>
          <w:sz w:val="20"/>
          <w:szCs w:val="20"/>
          <w:lang w:val="bg-BG"/>
        </w:rPr>
        <w:t xml:space="preserve"> мaĸcимaлнa яpĸocт 2600 </w:t>
      </w:r>
      <w:proofErr w:type="spellStart"/>
      <w:r w:rsidR="004B42B4" w:rsidRPr="005C6F34">
        <w:rPr>
          <w:rFonts w:ascii="Verdana" w:hAnsi="Verdana"/>
          <w:iCs/>
          <w:sz w:val="20"/>
          <w:szCs w:val="20"/>
          <w:lang w:val="bg-BG"/>
        </w:rPr>
        <w:t>нитa</w:t>
      </w:r>
      <w:proofErr w:type="spellEnd"/>
      <w:r w:rsidR="004B42B4" w:rsidRPr="005C6F34">
        <w:rPr>
          <w:rFonts w:ascii="Verdana" w:hAnsi="Verdana"/>
          <w:iCs/>
          <w:sz w:val="20"/>
          <w:szCs w:val="20"/>
          <w:lang w:val="bg-BG"/>
        </w:rPr>
        <w:t xml:space="preserve"> и честота на опресняване до 120Hz.</w:t>
      </w:r>
    </w:p>
    <w:p w14:paraId="25CEBB80" w14:textId="77777777" w:rsidR="007470BB" w:rsidRPr="005C6F34" w:rsidRDefault="007470BB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445BFF0F" w14:textId="49E0AB6D" w:rsidR="00C914B8" w:rsidRPr="005C6F34" w:rsidRDefault="00402918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Gаlаху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Ѕ24 и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Gаlаху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Ѕ24+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използват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50MP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основна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, 12MP yлтpa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шиpoĸoъгълнa и 10MP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телефото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ĸaмepa c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трикратно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оптично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увеличение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.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При </w:t>
      </w:r>
      <w:proofErr w:type="spellStart"/>
      <w:r w:rsidR="007470BB" w:rsidRPr="005C6F34">
        <w:rPr>
          <w:rFonts w:ascii="Verdana" w:hAnsi="Verdana"/>
          <w:iCs/>
          <w:sz w:val="20"/>
          <w:szCs w:val="20"/>
          <w:lang w:val="bg-BG"/>
        </w:rPr>
        <w:t>Gаlаху</w:t>
      </w:r>
      <w:proofErr w:type="spellEnd"/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Ѕ24 </w:t>
      </w:r>
      <w:proofErr w:type="spellStart"/>
      <w:r w:rsidR="007470BB" w:rsidRPr="005C6F34">
        <w:rPr>
          <w:rFonts w:ascii="Verdana" w:hAnsi="Verdana"/>
          <w:iCs/>
          <w:sz w:val="20"/>
          <w:szCs w:val="20"/>
          <w:lang w:val="bg-BG"/>
        </w:rPr>
        <w:t>Ultrа</w:t>
      </w:r>
      <w:proofErr w:type="spellEnd"/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камерата е четворна - 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200МР </w:t>
      </w:r>
      <w:r w:rsidR="00ED612A" w:rsidRPr="005C6F34">
        <w:rPr>
          <w:rFonts w:ascii="Verdana" w:hAnsi="Verdana"/>
          <w:iCs/>
          <w:sz w:val="20"/>
          <w:szCs w:val="20"/>
          <w:lang w:val="bg-BG"/>
        </w:rPr>
        <w:t>основна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, 12МР </w:t>
      </w:r>
      <w:r w:rsidR="00ED612A" w:rsidRPr="005C6F34">
        <w:rPr>
          <w:rFonts w:ascii="Verdana" w:hAnsi="Verdana"/>
          <w:iCs/>
          <w:sz w:val="20"/>
          <w:szCs w:val="20"/>
          <w:lang w:val="bg-BG"/>
        </w:rPr>
        <w:t>yлтpaшиpoĸoъгълнa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, </w:t>
      </w:r>
      <w:r w:rsidR="00ED612A" w:rsidRPr="005C6F34">
        <w:rPr>
          <w:rFonts w:ascii="Verdana" w:hAnsi="Verdana"/>
          <w:iCs/>
          <w:sz w:val="20"/>
          <w:szCs w:val="20"/>
          <w:lang w:val="bg-BG"/>
        </w:rPr>
        <w:lastRenderedPageBreak/>
        <w:t xml:space="preserve">една 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10МР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телефото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и</w:t>
      </w:r>
      <w:r w:rsidR="00ED612A" w:rsidRPr="005C6F34">
        <w:rPr>
          <w:rFonts w:ascii="Verdana" w:hAnsi="Verdana"/>
          <w:iCs/>
          <w:sz w:val="20"/>
          <w:szCs w:val="20"/>
          <w:lang w:val="bg-BG"/>
        </w:rPr>
        <w:t xml:space="preserve"> втора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50МР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телефото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ĸaмepa, която предлага увеличение до </w:t>
      </w:r>
      <w:r w:rsidRPr="005C6F34">
        <w:rPr>
          <w:rFonts w:ascii="Verdana" w:hAnsi="Verdana"/>
          <w:iCs/>
          <w:sz w:val="20"/>
          <w:szCs w:val="20"/>
          <w:lang w:val="bg-BG"/>
        </w:rPr>
        <w:t>5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пъти.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Селфи камерите и при трите </w:t>
      </w:r>
      <w:r w:rsidR="009A5365" w:rsidRPr="005C6F34">
        <w:rPr>
          <w:rFonts w:ascii="Verdana" w:hAnsi="Verdana"/>
          <w:iCs/>
          <w:sz w:val="20"/>
          <w:szCs w:val="20"/>
          <w:lang w:val="bg-BG"/>
        </w:rPr>
        <w:t>телефона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са 12</w:t>
      </w:r>
      <w:r w:rsidR="000B4287" w:rsidRPr="005C6F34">
        <w:rPr>
          <w:rFonts w:ascii="Verdana" w:hAnsi="Verdana"/>
          <w:iCs/>
          <w:sz w:val="20"/>
          <w:szCs w:val="20"/>
          <w:lang w:val="bg-BG"/>
        </w:rPr>
        <w:t>MP.</w:t>
      </w:r>
    </w:p>
    <w:p w14:paraId="0ADB6BCB" w14:textId="77777777" w:rsidR="00C914B8" w:rsidRPr="005C6F34" w:rsidRDefault="00C914B8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7644349" w14:textId="25FA8AAC" w:rsidR="007470BB" w:rsidRPr="005C6F34" w:rsidRDefault="007470BB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5C6F34">
        <w:rPr>
          <w:rFonts w:ascii="Verdana" w:hAnsi="Verdana"/>
          <w:iCs/>
          <w:sz w:val="20"/>
          <w:szCs w:val="20"/>
          <w:lang w:val="bg-BG"/>
        </w:rPr>
        <w:t xml:space="preserve">Ѕ24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има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батерия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с капацитет 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4000mАh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и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25W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бързо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зареждане</w:t>
      </w:r>
      <w:r w:rsidR="002649E6" w:rsidRPr="005C6F34">
        <w:rPr>
          <w:rFonts w:ascii="Verdana" w:hAnsi="Verdana"/>
          <w:iCs/>
          <w:sz w:val="20"/>
          <w:szCs w:val="20"/>
          <w:lang w:val="bg-BG"/>
        </w:rPr>
        <w:t xml:space="preserve">. </w:t>
      </w:r>
      <w:r w:rsidR="000B4287" w:rsidRPr="005C6F34">
        <w:rPr>
          <w:rFonts w:ascii="Verdana" w:hAnsi="Verdana"/>
          <w:iCs/>
          <w:sz w:val="20"/>
          <w:szCs w:val="20"/>
          <w:lang w:val="bg-BG"/>
        </w:rPr>
        <w:t xml:space="preserve">Батерията на </w:t>
      </w:r>
      <w:r w:rsidRPr="005C6F34">
        <w:rPr>
          <w:rFonts w:ascii="Verdana" w:hAnsi="Verdana"/>
          <w:iCs/>
          <w:sz w:val="20"/>
          <w:szCs w:val="20"/>
          <w:lang w:val="bg-BG"/>
        </w:rPr>
        <w:t>Ѕ24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+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е </w:t>
      </w:r>
      <w:r w:rsidRPr="005C6F34">
        <w:rPr>
          <w:rFonts w:ascii="Verdana" w:hAnsi="Verdana"/>
          <w:iCs/>
          <w:sz w:val="20"/>
          <w:szCs w:val="20"/>
          <w:lang w:val="bg-BG"/>
        </w:rPr>
        <w:t>4900mАh, a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2649E6" w:rsidRPr="005C6F34">
        <w:rPr>
          <w:rFonts w:ascii="Verdana" w:hAnsi="Verdana"/>
          <w:iCs/>
          <w:sz w:val="20"/>
          <w:szCs w:val="20"/>
          <w:lang w:val="bg-BG"/>
        </w:rPr>
        <w:t>тази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на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Ѕ24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Ultrа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ED612A" w:rsidRPr="005C6F34">
        <w:rPr>
          <w:rFonts w:ascii="Verdana" w:hAnsi="Verdana"/>
          <w:iCs/>
          <w:sz w:val="20"/>
          <w:szCs w:val="20"/>
          <w:lang w:val="bg-BG"/>
        </w:rPr>
        <w:t>-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5000mАh. 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 xml:space="preserve">Както </w:t>
      </w:r>
      <w:r w:rsidRPr="005C6F34">
        <w:rPr>
          <w:rFonts w:ascii="Verdana" w:hAnsi="Verdana"/>
          <w:iCs/>
          <w:sz w:val="20"/>
          <w:szCs w:val="20"/>
          <w:lang w:val="bg-BG"/>
        </w:rPr>
        <w:t>Ѕ24</w:t>
      </w:r>
      <w:r w:rsidR="00C914B8" w:rsidRPr="005C6F34">
        <w:rPr>
          <w:rFonts w:ascii="Verdana" w:hAnsi="Verdana"/>
          <w:iCs/>
          <w:sz w:val="20"/>
          <w:szCs w:val="20"/>
          <w:lang w:val="bg-BG"/>
        </w:rPr>
        <w:t>+, така и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Ѕ24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Ultrа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предлагат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45W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бързо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зареждане</w:t>
      </w:r>
      <w:r w:rsidRPr="005C6F34">
        <w:rPr>
          <w:rFonts w:ascii="Verdana" w:hAnsi="Verdana"/>
          <w:iCs/>
          <w:sz w:val="20"/>
          <w:szCs w:val="20"/>
          <w:lang w:val="bg-BG"/>
        </w:rPr>
        <w:t>.</w:t>
      </w:r>
      <w:r w:rsidR="005A0917" w:rsidRPr="005C6F34">
        <w:rPr>
          <w:rFonts w:ascii="Verdana" w:hAnsi="Verdana"/>
          <w:iCs/>
          <w:sz w:val="20"/>
          <w:szCs w:val="20"/>
          <w:lang w:val="bg-BG"/>
        </w:rPr>
        <w:t xml:space="preserve"> И трите </w:t>
      </w:r>
      <w:r w:rsidR="00582FDE" w:rsidRPr="005C6F34">
        <w:rPr>
          <w:rFonts w:ascii="Verdana" w:hAnsi="Verdana"/>
          <w:iCs/>
          <w:sz w:val="20"/>
          <w:szCs w:val="20"/>
          <w:lang w:val="bg-BG"/>
        </w:rPr>
        <w:t>устройства</w:t>
      </w:r>
      <w:r w:rsidR="005A0917" w:rsidRPr="005C6F34">
        <w:rPr>
          <w:rFonts w:ascii="Verdana" w:hAnsi="Verdana"/>
          <w:iCs/>
          <w:sz w:val="20"/>
          <w:szCs w:val="20"/>
          <w:lang w:val="bg-BG"/>
        </w:rPr>
        <w:t xml:space="preserve"> поддържат бързо безжично зареждане.</w:t>
      </w:r>
    </w:p>
    <w:p w14:paraId="2C76093C" w14:textId="77777777" w:rsidR="007470BB" w:rsidRPr="005C6F34" w:rsidRDefault="007470BB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39E7658" w14:textId="6CE5DAB8" w:rsidR="004E4E64" w:rsidRPr="005C6F34" w:rsidRDefault="002F0846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5C6F34">
        <w:rPr>
          <w:rFonts w:ascii="Verdana" w:hAnsi="Verdana"/>
          <w:iCs/>
          <w:sz w:val="20"/>
          <w:szCs w:val="20"/>
          <w:lang w:val="bg-BG"/>
        </w:rPr>
        <w:t xml:space="preserve">Рамките на корпусите на </w:t>
      </w:r>
      <w:proofErr w:type="spellStart"/>
      <w:r w:rsidR="007470BB" w:rsidRPr="005C6F34">
        <w:rPr>
          <w:rFonts w:ascii="Verdana" w:hAnsi="Verdana"/>
          <w:iCs/>
          <w:sz w:val="20"/>
          <w:szCs w:val="20"/>
          <w:lang w:val="bg-BG"/>
        </w:rPr>
        <w:t>Gаlаху</w:t>
      </w:r>
      <w:proofErr w:type="spellEnd"/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Ѕ24 и Ѕ24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+ са изработени от изключително издръжлив и лек алуминий, а самите корпуси са със защитно стъкло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Corning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Gorilla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Glass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Victus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2. Флагманът S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24 </w:t>
      </w:r>
      <w:proofErr w:type="spellStart"/>
      <w:r w:rsidR="007470BB" w:rsidRPr="005C6F34">
        <w:rPr>
          <w:rFonts w:ascii="Verdana" w:hAnsi="Verdana"/>
          <w:iCs/>
          <w:sz w:val="20"/>
          <w:szCs w:val="20"/>
          <w:lang w:val="bg-BG"/>
        </w:rPr>
        <w:t>Ultrа</w:t>
      </w:r>
      <w:proofErr w:type="spellEnd"/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Pr="005C6F34">
        <w:rPr>
          <w:rFonts w:ascii="Verdana" w:hAnsi="Verdana"/>
          <w:iCs/>
          <w:sz w:val="20"/>
          <w:szCs w:val="20"/>
          <w:lang w:val="bg-BG"/>
        </w:rPr>
        <w:t xml:space="preserve">е с рамка от титан, дисплеят е защитен с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Corning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Gorilla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Armour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, а гърбът на смартфона с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Corning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Gorilla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Glass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iCs/>
          <w:sz w:val="20"/>
          <w:szCs w:val="20"/>
          <w:lang w:val="bg-BG"/>
        </w:rPr>
        <w:t>Victus</w:t>
      </w:r>
      <w:proofErr w:type="spellEnd"/>
      <w:r w:rsidRPr="005C6F34">
        <w:rPr>
          <w:rFonts w:ascii="Verdana" w:hAnsi="Verdana"/>
          <w:iCs/>
          <w:sz w:val="20"/>
          <w:szCs w:val="20"/>
          <w:lang w:val="bg-BG"/>
        </w:rPr>
        <w:t xml:space="preserve"> 2.</w:t>
      </w:r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И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трите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смартфона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имат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рейтинг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ІР68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за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устойчивост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на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прах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 и </w:t>
      </w:r>
      <w:r w:rsidR="005C6F34" w:rsidRPr="005C6F34">
        <w:rPr>
          <w:rFonts w:ascii="Verdana" w:hAnsi="Verdana"/>
          <w:iCs/>
          <w:sz w:val="20"/>
          <w:szCs w:val="20"/>
          <w:lang w:val="bg-BG"/>
        </w:rPr>
        <w:t>вода</w:t>
      </w:r>
      <w:r w:rsidR="007470BB" w:rsidRPr="005C6F34">
        <w:rPr>
          <w:rFonts w:ascii="Verdana" w:hAnsi="Verdana"/>
          <w:iCs/>
          <w:sz w:val="20"/>
          <w:szCs w:val="20"/>
          <w:lang w:val="bg-BG"/>
        </w:rPr>
        <w:t xml:space="preserve">.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S24 и S24+ използват процесор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Exynos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2400, a S24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Ultra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Ѕnарdrаgоn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8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Gеn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3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for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4E4E64" w:rsidRPr="005C6F34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="004E4E64" w:rsidRPr="005C6F34">
        <w:rPr>
          <w:rFonts w:ascii="Verdana" w:hAnsi="Verdana"/>
          <w:iCs/>
          <w:sz w:val="20"/>
          <w:szCs w:val="20"/>
          <w:lang w:val="bg-BG"/>
        </w:rPr>
        <w:t xml:space="preserve">. </w:t>
      </w:r>
    </w:p>
    <w:p w14:paraId="1D6B14FC" w14:textId="77777777" w:rsidR="004E4E64" w:rsidRPr="005C6F34" w:rsidRDefault="004E4E64" w:rsidP="003F61D6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BB3CD36" w14:textId="1F688452" w:rsidR="008E580D" w:rsidRPr="005C6F34" w:rsidRDefault="00D46107" w:rsidP="00B07DDE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C6F34">
        <w:rPr>
          <w:rFonts w:ascii="Verdana" w:hAnsi="Verdana"/>
          <w:sz w:val="20"/>
          <w:szCs w:val="20"/>
          <w:lang w:val="bg-BG"/>
        </w:rPr>
        <w:t xml:space="preserve">Трите модела могат да бъдат поръчани онлайн от A1.bg в брой и на изплащане за 24 и 36 месеца. Samsung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 S24 256GB </w:t>
      </w:r>
      <w:r w:rsidR="00B10C07" w:rsidRPr="005C6F34">
        <w:rPr>
          <w:rFonts w:ascii="Verdana" w:hAnsi="Verdana"/>
          <w:sz w:val="20"/>
          <w:szCs w:val="20"/>
          <w:lang w:val="bg-BG"/>
        </w:rPr>
        <w:t xml:space="preserve">е наличен на </w:t>
      </w:r>
      <w:r w:rsidRPr="005C6F34">
        <w:rPr>
          <w:rFonts w:ascii="Verdana" w:hAnsi="Verdana"/>
          <w:sz w:val="20"/>
          <w:szCs w:val="20"/>
          <w:lang w:val="bg-BG"/>
        </w:rPr>
        <w:t xml:space="preserve">цени от 38,99 лева на месец за три години с план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.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 S24+</w:t>
      </w:r>
      <w:r w:rsidR="000038DD" w:rsidRPr="005C6F34">
        <w:rPr>
          <w:rFonts w:ascii="Verdana" w:hAnsi="Verdana"/>
          <w:sz w:val="20"/>
          <w:szCs w:val="20"/>
          <w:lang w:val="bg-BG"/>
        </w:rPr>
        <w:t xml:space="preserve"> 256GB</w:t>
      </w:r>
      <w:r w:rsidRPr="005C6F34">
        <w:rPr>
          <w:rFonts w:ascii="Verdana" w:hAnsi="Verdana"/>
          <w:sz w:val="20"/>
          <w:szCs w:val="20"/>
          <w:lang w:val="bg-BG"/>
        </w:rPr>
        <w:t xml:space="preserve"> се предлага на цени от 52,99 лева, а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 S24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 </w:t>
      </w:r>
      <w:r w:rsidR="000038DD" w:rsidRPr="005C6F34">
        <w:rPr>
          <w:rFonts w:ascii="Verdana" w:hAnsi="Verdana"/>
          <w:sz w:val="20"/>
          <w:szCs w:val="20"/>
          <w:lang w:val="bg-BG"/>
        </w:rPr>
        <w:t xml:space="preserve">512GB </w:t>
      </w:r>
      <w:r w:rsidRPr="005C6F34">
        <w:rPr>
          <w:rFonts w:ascii="Verdana" w:hAnsi="Verdana"/>
          <w:sz w:val="20"/>
          <w:szCs w:val="20"/>
          <w:lang w:val="bg-BG"/>
        </w:rPr>
        <w:t xml:space="preserve">от 69,50 лева на изплащане за три години с план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C6F34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5C6F34">
        <w:rPr>
          <w:rFonts w:ascii="Verdana" w:hAnsi="Verdana"/>
          <w:sz w:val="20"/>
          <w:szCs w:val="20"/>
          <w:lang w:val="bg-BG"/>
        </w:rPr>
        <w:t>.</w:t>
      </w:r>
    </w:p>
    <w:p w14:paraId="65AA8FB0" w14:textId="5B5742E1" w:rsidR="008E580D" w:rsidRPr="005C6F34" w:rsidRDefault="008E580D" w:rsidP="00B07DDE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9D13232" w14:textId="3F5E66AD" w:rsidR="003B7B4D" w:rsidRPr="005C6F34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395C614" w14:textId="2220FCCF" w:rsidR="003B7B4D" w:rsidRPr="005C6F34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68F4A38" w14:textId="0E92EC52" w:rsidR="003B7B4D" w:rsidRPr="005C6F34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580B871" w14:textId="016888FE" w:rsidR="003B7B4D" w:rsidRPr="005C6F34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25C1E44" w14:textId="62CFB6AA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59F7D6F" w14:textId="777FC6DD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BFD0896" w14:textId="0AE9E12B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6FE2B2" w14:textId="4D2AB966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87AB98" w14:textId="4BC7FC5D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295E64" w14:textId="31FE4E2F" w:rsidR="00B10C07" w:rsidRDefault="00B10C07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40A36F2" w14:textId="15F87D99" w:rsidR="00B10C07" w:rsidRDefault="00B10C07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8F720FC" w14:textId="298B542F" w:rsidR="00B10C07" w:rsidRDefault="00B10C07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2D1B55B" w14:textId="17887AC0" w:rsidR="00B10C07" w:rsidRDefault="00B10C07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E5AFF1A" w14:textId="77777777" w:rsidR="003B7B4D" w:rsidRDefault="003B7B4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69E5AC2" w14:textId="240C95DA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1DD89B7" w14:textId="7AF8E9D3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A2F3445" w14:textId="3FF51535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83B5970" w14:textId="57E2E697" w:rsidR="008E580D" w:rsidRDefault="008E580D" w:rsidP="003B7B4D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51E4FBD" w14:textId="0E630DC8" w:rsidR="008E580D" w:rsidRPr="00AB2AB5" w:rsidRDefault="008E580D" w:rsidP="008E580D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А1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Sport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06E5EB6B" w14:textId="77777777" w:rsidR="008E580D" w:rsidRPr="00AB2AB5" w:rsidRDefault="008E580D" w:rsidP="008E580D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335305E3" w14:textId="70F6BE4F" w:rsidR="008E580D" w:rsidRPr="008E580D" w:rsidRDefault="008E580D" w:rsidP="008E580D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A1 Group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lastRenderedPageBreak/>
        <w:t xml:space="preserve">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8E580D" w:rsidRPr="008E580D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3920" w14:textId="77777777" w:rsidR="008424F5" w:rsidRDefault="008424F5" w:rsidP="000E354C">
      <w:pPr>
        <w:spacing w:after="0" w:line="240" w:lineRule="auto"/>
      </w:pPr>
      <w:r>
        <w:separator/>
      </w:r>
    </w:p>
  </w:endnote>
  <w:endnote w:type="continuationSeparator" w:id="0">
    <w:p w14:paraId="3E508046" w14:textId="77777777" w:rsidR="008424F5" w:rsidRDefault="008424F5" w:rsidP="000E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C372" w14:textId="13869C61" w:rsidR="00ED40C7" w:rsidRDefault="00ED40C7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29FF1E" wp14:editId="5A5A6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93075915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46BCD" w14:textId="0568786F" w:rsidR="00ED40C7" w:rsidRPr="00ED40C7" w:rsidRDefault="00ED40C7" w:rsidP="00E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9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KIvRIR5AgAAwA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7C46BCD" w14:textId="0568786F" w:rsidR="00ED40C7" w:rsidRPr="00ED40C7" w:rsidRDefault="00ED40C7" w:rsidP="00E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05850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E7F921D" w14:textId="28A86EF2" w:rsidR="003B7B4D" w:rsidRPr="003B7B4D" w:rsidRDefault="003B7B4D" w:rsidP="003B7B4D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3B7B4D">
          <w:rPr>
            <w:rFonts w:ascii="Verdana" w:hAnsi="Verdana"/>
            <w:sz w:val="18"/>
            <w:szCs w:val="18"/>
          </w:rPr>
          <w:fldChar w:fldCharType="begin"/>
        </w:r>
        <w:r w:rsidRPr="003B7B4D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3B7B4D">
          <w:rPr>
            <w:rFonts w:ascii="Verdana" w:hAnsi="Verdana"/>
            <w:sz w:val="18"/>
            <w:szCs w:val="18"/>
          </w:rPr>
          <w:fldChar w:fldCharType="separate"/>
        </w:r>
        <w:r w:rsidR="008E0CCF">
          <w:rPr>
            <w:rFonts w:ascii="Verdana" w:hAnsi="Verdana"/>
            <w:noProof/>
            <w:sz w:val="18"/>
            <w:szCs w:val="18"/>
          </w:rPr>
          <w:t>2</w:t>
        </w:r>
        <w:r w:rsidRPr="003B7B4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3CAC" w14:textId="6C04B672" w:rsidR="00ED40C7" w:rsidRDefault="00ED40C7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D82AEE" wp14:editId="7FD642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119232700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5C034" w14:textId="5DCB7DD4" w:rsidR="00ED40C7" w:rsidRPr="00ED40C7" w:rsidRDefault="00ED40C7" w:rsidP="00ED40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40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82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" filled="f" stroked="f">
              <v:textbox style="mso-fit-shape-to-text:t" inset="20pt,0,0,15pt">
                <w:txbxContent>
                  <w:p w14:paraId="5CA5C034" w14:textId="5DCB7DD4" w:rsidR="00ED40C7" w:rsidRPr="00ED40C7" w:rsidRDefault="00ED40C7" w:rsidP="00ED40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40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302A" w14:textId="77777777" w:rsidR="008424F5" w:rsidRDefault="008424F5" w:rsidP="000E354C">
      <w:pPr>
        <w:spacing w:after="0" w:line="240" w:lineRule="auto"/>
      </w:pPr>
      <w:r>
        <w:separator/>
      </w:r>
    </w:p>
  </w:footnote>
  <w:footnote w:type="continuationSeparator" w:id="0">
    <w:p w14:paraId="42289183" w14:textId="77777777" w:rsidR="008424F5" w:rsidRDefault="008424F5" w:rsidP="000E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8ED" w14:textId="77777777" w:rsidR="000E354C" w:rsidRDefault="000E354C" w:rsidP="000E354C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4BB7C02" wp14:editId="1D2F1750">
          <wp:simplePos x="0" y="0"/>
          <wp:positionH relativeFrom="column">
            <wp:posOffset>-152400</wp:posOffset>
          </wp:positionH>
          <wp:positionV relativeFrom="paragraph">
            <wp:posOffset>-401320</wp:posOffset>
          </wp:positionV>
          <wp:extent cx="777240" cy="777240"/>
          <wp:effectExtent l="0" t="0" r="3810" b="381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FAC0DA5" w14:textId="77777777" w:rsidR="000E354C" w:rsidRDefault="000E3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4C"/>
    <w:rsid w:val="000038DD"/>
    <w:rsid w:val="000121C8"/>
    <w:rsid w:val="00042DBE"/>
    <w:rsid w:val="0006376A"/>
    <w:rsid w:val="00067281"/>
    <w:rsid w:val="000B4287"/>
    <w:rsid w:val="000E354C"/>
    <w:rsid w:val="000F6554"/>
    <w:rsid w:val="00122D11"/>
    <w:rsid w:val="001A0302"/>
    <w:rsid w:val="001C3ECD"/>
    <w:rsid w:val="001C6B00"/>
    <w:rsid w:val="001E7ACE"/>
    <w:rsid w:val="002052C8"/>
    <w:rsid w:val="002649E6"/>
    <w:rsid w:val="00264D4B"/>
    <w:rsid w:val="00295BC3"/>
    <w:rsid w:val="002D2855"/>
    <w:rsid w:val="002F0846"/>
    <w:rsid w:val="0033228F"/>
    <w:rsid w:val="00335746"/>
    <w:rsid w:val="003415E4"/>
    <w:rsid w:val="00347D2C"/>
    <w:rsid w:val="003B7B4D"/>
    <w:rsid w:val="003C3084"/>
    <w:rsid w:val="003F61D6"/>
    <w:rsid w:val="00402918"/>
    <w:rsid w:val="00403917"/>
    <w:rsid w:val="004240D0"/>
    <w:rsid w:val="00444798"/>
    <w:rsid w:val="00456ADB"/>
    <w:rsid w:val="00467255"/>
    <w:rsid w:val="004B42B4"/>
    <w:rsid w:val="004E4E64"/>
    <w:rsid w:val="00530992"/>
    <w:rsid w:val="0054168C"/>
    <w:rsid w:val="0054543B"/>
    <w:rsid w:val="00566DCD"/>
    <w:rsid w:val="005805AD"/>
    <w:rsid w:val="00582FDE"/>
    <w:rsid w:val="0059515D"/>
    <w:rsid w:val="005A07E0"/>
    <w:rsid w:val="005A0917"/>
    <w:rsid w:val="005A51C0"/>
    <w:rsid w:val="005A7753"/>
    <w:rsid w:val="005A7833"/>
    <w:rsid w:val="005B2E33"/>
    <w:rsid w:val="005C6F34"/>
    <w:rsid w:val="005F088D"/>
    <w:rsid w:val="00606003"/>
    <w:rsid w:val="006700BA"/>
    <w:rsid w:val="00702651"/>
    <w:rsid w:val="0071634D"/>
    <w:rsid w:val="00732B13"/>
    <w:rsid w:val="007470BB"/>
    <w:rsid w:val="007566DE"/>
    <w:rsid w:val="007E172F"/>
    <w:rsid w:val="007F6734"/>
    <w:rsid w:val="00801D1B"/>
    <w:rsid w:val="008260B1"/>
    <w:rsid w:val="008424F5"/>
    <w:rsid w:val="00862881"/>
    <w:rsid w:val="00886866"/>
    <w:rsid w:val="008C5B5D"/>
    <w:rsid w:val="008D3A81"/>
    <w:rsid w:val="008D6BD0"/>
    <w:rsid w:val="008E0CCF"/>
    <w:rsid w:val="008E1D6C"/>
    <w:rsid w:val="008E580D"/>
    <w:rsid w:val="009016F5"/>
    <w:rsid w:val="00905F71"/>
    <w:rsid w:val="0095599E"/>
    <w:rsid w:val="009A5365"/>
    <w:rsid w:val="009B0FB7"/>
    <w:rsid w:val="009C5C45"/>
    <w:rsid w:val="009F7D31"/>
    <w:rsid w:val="00A713C0"/>
    <w:rsid w:val="00AB4D8A"/>
    <w:rsid w:val="00AC6B1F"/>
    <w:rsid w:val="00AF625E"/>
    <w:rsid w:val="00B07554"/>
    <w:rsid w:val="00B07DDE"/>
    <w:rsid w:val="00B10C07"/>
    <w:rsid w:val="00B15CA3"/>
    <w:rsid w:val="00B4670E"/>
    <w:rsid w:val="00B51150"/>
    <w:rsid w:val="00B6515B"/>
    <w:rsid w:val="00B90004"/>
    <w:rsid w:val="00BB390F"/>
    <w:rsid w:val="00BD3FEA"/>
    <w:rsid w:val="00BD71D1"/>
    <w:rsid w:val="00C0076D"/>
    <w:rsid w:val="00C12A47"/>
    <w:rsid w:val="00C3298D"/>
    <w:rsid w:val="00C43C31"/>
    <w:rsid w:val="00C851F9"/>
    <w:rsid w:val="00C914B8"/>
    <w:rsid w:val="00D03AF8"/>
    <w:rsid w:val="00D20BCA"/>
    <w:rsid w:val="00D23108"/>
    <w:rsid w:val="00D3601B"/>
    <w:rsid w:val="00D46107"/>
    <w:rsid w:val="00D96FBD"/>
    <w:rsid w:val="00DD26A2"/>
    <w:rsid w:val="00E1412A"/>
    <w:rsid w:val="00E22572"/>
    <w:rsid w:val="00E26122"/>
    <w:rsid w:val="00E37AFA"/>
    <w:rsid w:val="00E551D0"/>
    <w:rsid w:val="00E574A3"/>
    <w:rsid w:val="00E723C4"/>
    <w:rsid w:val="00ED3CBA"/>
    <w:rsid w:val="00ED40C7"/>
    <w:rsid w:val="00ED612A"/>
    <w:rsid w:val="00ED795F"/>
    <w:rsid w:val="00F35E28"/>
    <w:rsid w:val="00F51C85"/>
    <w:rsid w:val="00F66557"/>
    <w:rsid w:val="00F77E34"/>
    <w:rsid w:val="00F874A1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606BA"/>
  <w15:chartTrackingRefBased/>
  <w15:docId w15:val="{1B113117-789B-4FB0-9DBA-0A92E448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4C"/>
  </w:style>
  <w:style w:type="paragraph" w:styleId="Footer">
    <w:name w:val="footer"/>
    <w:basedOn w:val="Normal"/>
    <w:link w:val="FooterChar"/>
    <w:uiPriority w:val="99"/>
    <w:unhideWhenUsed/>
    <w:rsid w:val="000E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4C"/>
  </w:style>
  <w:style w:type="character" w:styleId="CommentReference">
    <w:name w:val="annotation reference"/>
    <w:basedOn w:val="DefaultParagraphFont"/>
    <w:uiPriority w:val="99"/>
    <w:semiHidden/>
    <w:unhideWhenUsed/>
    <w:rsid w:val="00AF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2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6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1.bg/galaxy-2024-preord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Miroslava Mitsova</cp:lastModifiedBy>
  <cp:revision>4</cp:revision>
  <dcterms:created xsi:type="dcterms:W3CDTF">2024-01-18T08:44:00Z</dcterms:created>
  <dcterms:modified xsi:type="dcterms:W3CDTF">2024-01-18T09:13:00Z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7e50ecbc,353b41cb,6e3efce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2024-01-04T07:25:06Z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6b41a6d4-2856-4d7f-ba45-7d1c54a42fec</vt:lpwstr>
  </property>
  <property fmtid="{D5CDD505-2E9C-101B-9397-08002B2CF9AE}" pid="11" name="MSIP_Label_91665e81-b407-4c05-bc63-9319ce4a6025_ContentBits">
    <vt:lpwstr>2</vt:lpwstr>
  </property>
</Properties>
</file>